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4D" w:rsidRDefault="0036084D" w:rsidP="0036084D">
      <w:pPr>
        <w:jc w:val="center"/>
        <w:rPr>
          <w:color w:val="0070C0"/>
          <w:sz w:val="36"/>
          <w:szCs w:val="36"/>
        </w:rPr>
      </w:pPr>
      <w:r w:rsidRPr="00F245CF">
        <w:rPr>
          <w:rFonts w:ascii="Arial" w:hAnsi="Arial" w:cs="Arial"/>
          <w:b/>
          <w:noProof/>
          <w:color w:val="0070C0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17510E69" wp14:editId="1BA29B94">
            <wp:simplePos x="0" y="0"/>
            <wp:positionH relativeFrom="column">
              <wp:posOffset>-317500</wp:posOffset>
            </wp:positionH>
            <wp:positionV relativeFrom="paragraph">
              <wp:posOffset>180340</wp:posOffset>
            </wp:positionV>
            <wp:extent cx="2965450" cy="1079500"/>
            <wp:effectExtent l="0" t="0" r="6350" b="6350"/>
            <wp:wrapSquare wrapText="bothSides"/>
            <wp:docPr id="10" name="Image 10" descr="C:\Users\mdromer\Pictures\logo-direction-des-services-departementaux-de-l-education-nationale-des-hauts-de-se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romer\Pictures\logo-direction-des-services-departementaux-de-l-education-nationale-des-hauts-de-se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965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84D" w:rsidRPr="00F245CF" w:rsidRDefault="0036084D" w:rsidP="0036084D">
      <w:pPr>
        <w:jc w:val="center"/>
        <w:rPr>
          <w:color w:val="0070C0"/>
          <w:sz w:val="36"/>
          <w:szCs w:val="36"/>
        </w:rPr>
      </w:pPr>
      <w:r w:rsidRPr="00F245CF">
        <w:rPr>
          <w:color w:val="0070C0"/>
          <w:sz w:val="36"/>
          <w:szCs w:val="36"/>
        </w:rPr>
        <w:t>Annexe restauration scolaire-PAI</w:t>
      </w:r>
    </w:p>
    <w:p w:rsidR="0036084D" w:rsidRDefault="0036084D" w:rsidP="0036084D">
      <w:pPr>
        <w:jc w:val="center"/>
        <w:rPr>
          <w:color w:val="0070C0"/>
          <w:sz w:val="28"/>
          <w:szCs w:val="28"/>
        </w:rPr>
      </w:pPr>
      <w:r w:rsidRPr="00F245CF">
        <w:rPr>
          <w:color w:val="0070C0"/>
          <w:sz w:val="28"/>
          <w:szCs w:val="28"/>
        </w:rPr>
        <w:t>A fournir au médecin EN</w:t>
      </w:r>
      <w:r>
        <w:rPr>
          <w:color w:val="0070C0"/>
          <w:sz w:val="28"/>
          <w:szCs w:val="28"/>
        </w:rPr>
        <w:t xml:space="preserve"> </w:t>
      </w:r>
    </w:p>
    <w:p w:rsidR="0036084D" w:rsidRDefault="0036084D" w:rsidP="0036084D">
      <w:r>
        <w:t>En cas de besoins spécifiques sur le temps de restauration, ce document doit être rempli par le médecin référent de la pathologie, qui détermine les mesures à mettre en œuvre pour garantir la s</w:t>
      </w:r>
      <w:r w:rsidR="009801F3">
        <w:t>ant</w:t>
      </w:r>
      <w:r>
        <w:t>é de l’élève, et par le représentant du service restauration (mairie dans le 1</w:t>
      </w:r>
      <w:r w:rsidRPr="00F245CF">
        <w:rPr>
          <w:vertAlign w:val="superscript"/>
        </w:rPr>
        <w:t>er</w:t>
      </w:r>
      <w:r>
        <w:t xml:space="preserve"> degré, chef d’établissement dans le 2</w:t>
      </w:r>
      <w:r w:rsidRPr="00F245CF">
        <w:rPr>
          <w:vertAlign w:val="superscript"/>
        </w:rPr>
        <w:t>nd</w:t>
      </w:r>
      <w:r>
        <w:t xml:space="preserve"> degré) qui atteste de la p</w:t>
      </w:r>
      <w:r w:rsidR="009801F3">
        <w:t>ossibilité de leur mise en oeuvre</w:t>
      </w:r>
      <w:r>
        <w:t>.</w:t>
      </w:r>
    </w:p>
    <w:p w:rsidR="0036084D" w:rsidRDefault="0036084D" w:rsidP="00EB62F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6084D">
        <w:rPr>
          <w:rFonts w:ascii="Times New Roman" w:hAnsi="Times New Roman" w:cs="Times New Roman"/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338455</wp:posOffset>
                </wp:positionV>
                <wp:extent cx="6134100" cy="30289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4D" w:rsidRDefault="0036084D" w:rsidP="00CE41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08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EB62FE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36084D">
                              <w:rPr>
                                <w:rFonts w:ascii="Times New Roman" w:hAnsi="Times New Roman" w:cs="Times New Roman"/>
                              </w:rPr>
                              <w:t>Régime spécifique garanti par le distributeur de la restauration collective</w:t>
                            </w:r>
                          </w:p>
                          <w:p w:rsidR="00CE4103" w:rsidRDefault="00CE4103" w:rsidP="00CE41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Type de régime : </w:t>
                            </w:r>
                          </w:p>
                          <w:p w:rsidR="00CE4103" w:rsidRPr="0036084D" w:rsidRDefault="00CE4103" w:rsidP="00CE41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6084D" w:rsidRDefault="0036084D" w:rsidP="0036084D">
                            <w:pPr>
                              <w:pStyle w:val="TableParagraph"/>
                              <w:spacing w:line="207" w:lineRule="exact"/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Pr="0036084D">
                              <w:rPr>
                                <w:sz w:val="18"/>
                              </w:rPr>
                              <w:t xml:space="preserve"> </w:t>
                            </w:r>
                            <w:r w:rsidR="00CE4103" w:rsidRPr="00CE4103">
                              <w:t>É</w:t>
                            </w:r>
                            <w:r w:rsidRPr="0036084D">
                              <w:t>viction des allergènes dans le régime habituel pratiquée :</w:t>
                            </w:r>
                          </w:p>
                          <w:p w:rsidR="0036084D" w:rsidRDefault="0036084D" w:rsidP="0036084D">
                            <w:pPr>
                              <w:pStyle w:val="TableParagraph"/>
                              <w:spacing w:line="207" w:lineRule="exact"/>
                              <w:rPr>
                                <w:sz w:val="20"/>
                              </w:rPr>
                            </w:pPr>
                            <w:r>
                              <w:tab/>
                            </w: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Pr="0036084D">
                              <w:rPr>
                                <w:sz w:val="16"/>
                              </w:rPr>
                              <w:t xml:space="preserve"> </w:t>
                            </w:r>
                            <w:r w:rsidRPr="00CE4103">
                              <w:t>Par le service responsable de la restauration</w:t>
                            </w:r>
                          </w:p>
                          <w:p w:rsidR="0036084D" w:rsidRPr="00CE4103" w:rsidRDefault="0036084D" w:rsidP="0036084D">
                            <w:pPr>
                              <w:pStyle w:val="TableParagraph"/>
                              <w:spacing w:line="207" w:lineRule="exact"/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4103">
                              <w:t>Par l’élève lui-même (affichage INCO)</w:t>
                            </w:r>
                          </w:p>
                          <w:p w:rsidR="00CE4103" w:rsidRDefault="00CE4103" w:rsidP="0036084D">
                            <w:pPr>
                              <w:pStyle w:val="TableParagraph"/>
                              <w:spacing w:line="207" w:lineRule="exact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CE4103">
                              <w:t>Liste des allergènes</w:t>
                            </w:r>
                            <w:r>
                              <w:t> (traces autorisées : oui/non)</w:t>
                            </w:r>
                          </w:p>
                          <w:p w:rsidR="00CE4103" w:rsidRDefault="00CE4103" w:rsidP="0036084D">
                            <w:pPr>
                              <w:pStyle w:val="TableParagraph"/>
                              <w:spacing w:line="207" w:lineRule="exact"/>
                            </w:pPr>
                          </w:p>
                          <w:p w:rsidR="00DB69C2" w:rsidRDefault="00DB69C2" w:rsidP="0036084D">
                            <w:pPr>
                              <w:pStyle w:val="TableParagraph"/>
                              <w:spacing w:line="207" w:lineRule="exact"/>
                            </w:pPr>
                          </w:p>
                          <w:p w:rsidR="00DB69C2" w:rsidRDefault="00DB69C2" w:rsidP="0036084D">
                            <w:pPr>
                              <w:pStyle w:val="TableParagraph"/>
                              <w:spacing w:line="207" w:lineRule="exact"/>
                            </w:pPr>
                          </w:p>
                          <w:p w:rsidR="00CE4103" w:rsidRDefault="00CE4103" w:rsidP="00CE4103">
                            <w:pPr>
                              <w:pStyle w:val="TableParagraph"/>
                              <w:ind w:left="107" w:right="96" w:hanging="107"/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4103">
                              <w:t>Éviction demandée par la famille apr</w:t>
                            </w:r>
                            <w:r>
                              <w:t>ès lecture préalable du menu et</w:t>
                            </w:r>
                            <w:r w:rsidRPr="00CE4103">
                              <w:t xml:space="preserve"> éventuel plat de substitution</w:t>
                            </w:r>
                          </w:p>
                          <w:p w:rsidR="00DB69C2" w:rsidRDefault="00EB62FE" w:rsidP="00DB69C2">
                            <w:pPr>
                              <w:pStyle w:val="TableParagraph"/>
                              <w:ind w:left="107" w:right="96" w:hanging="107"/>
                              <w:rPr>
                                <w:sz w:val="16"/>
                              </w:rPr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9C2" w:rsidRPr="00DB69C2">
                              <w:t xml:space="preserve">Panier repas fourni par la famille </w:t>
                            </w:r>
                            <w:r w:rsidR="00DB69C2" w:rsidRPr="00DB69C2">
                              <w:rPr>
                                <w:sz w:val="18"/>
                              </w:rPr>
                              <w:t>(gestion selon la réglementation en vigueur)</w:t>
                            </w:r>
                          </w:p>
                          <w:p w:rsidR="00DB69C2" w:rsidRDefault="00EB62FE" w:rsidP="00DB69C2">
                            <w:pPr>
                              <w:pStyle w:val="TableParagraph"/>
                              <w:ind w:left="107" w:right="96" w:hanging="107"/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DB69C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9C2" w:rsidRPr="00DB69C2">
                              <w:t>Goûter et/ou collations fournis par la</w:t>
                            </w:r>
                            <w:r w:rsidR="00DB69C2">
                              <w:t xml:space="preserve"> </w:t>
                            </w:r>
                            <w:r w:rsidR="00DB69C2" w:rsidRPr="00DB69C2">
                              <w:t>famille</w:t>
                            </w:r>
                          </w:p>
                          <w:p w:rsidR="00DB69C2" w:rsidRDefault="00EB62FE" w:rsidP="00DB69C2">
                            <w:pPr>
                              <w:pStyle w:val="TableParagraph"/>
                              <w:ind w:left="107" w:right="96" w:hanging="107"/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DB69C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9C2" w:rsidRPr="00DB69C2">
                              <w:t>Boissons</w:t>
                            </w:r>
                          </w:p>
                          <w:p w:rsidR="00DB69C2" w:rsidRPr="00DB69C2" w:rsidRDefault="00EB62FE" w:rsidP="00DB69C2">
                            <w:pPr>
                              <w:pStyle w:val="TableParagraph"/>
                              <w:ind w:left="107" w:right="96" w:hanging="107"/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DB69C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9C2" w:rsidRPr="00DB69C2">
                              <w:t>Suppléments alimentaires</w:t>
                            </w:r>
                          </w:p>
                          <w:p w:rsidR="00DB69C2" w:rsidRDefault="00EB62FE" w:rsidP="00DB69C2">
                            <w:pPr>
                              <w:pStyle w:val="TableParagraph"/>
                              <w:ind w:left="107" w:right="96" w:hanging="107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DB69C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9C2" w:rsidRPr="00DB69C2">
                              <w:t>Priorité de passage ou horaire particulier</w:t>
                            </w:r>
                          </w:p>
                          <w:p w:rsidR="00CE4103" w:rsidRPr="00DB69C2" w:rsidRDefault="00DB69C2" w:rsidP="00DB69C2">
                            <w:pPr>
                              <w:pStyle w:val="TableParagraph"/>
                              <w:ind w:right="246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6084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69C2">
                              <w:t>Nécessité d’aide humaine ou</w:t>
                            </w:r>
                            <w:r>
                              <w:t xml:space="preserve"> </w:t>
                            </w:r>
                            <w:r w:rsidRPr="00DB69C2">
                              <w:t>d’aménagement particulier pour l’installation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.15pt;margin-top:26.65pt;width:483pt;height:2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">
                <v:textbox>
                  <w:txbxContent>
                    <w:p w:rsidR="0036084D" w:rsidRDefault="0036084D" w:rsidP="00CE410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608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□</w:t>
                      </w:r>
                      <w:r w:rsidR="00EB62FE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r w:rsidRPr="0036084D">
                        <w:rPr>
                          <w:rFonts w:ascii="Times New Roman" w:hAnsi="Times New Roman" w:cs="Times New Roman"/>
                        </w:rPr>
                        <w:t>Régime spécifique garanti par le distributeur de la restauration</w:t>
                      </w:r>
                      <w:r w:rsidRPr="0036084D">
                        <w:rPr>
                          <w:rFonts w:ascii="Times New Roman" w:hAnsi="Times New Roman" w:cs="Times New Roman"/>
                        </w:rPr>
                        <w:t xml:space="preserve"> collective</w:t>
                      </w:r>
                    </w:p>
                    <w:p w:rsidR="00CE4103" w:rsidRDefault="00CE4103" w:rsidP="00CE410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Type de régime : </w:t>
                      </w:r>
                    </w:p>
                    <w:p w:rsidR="00CE4103" w:rsidRPr="0036084D" w:rsidRDefault="00CE4103" w:rsidP="00CE410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36084D" w:rsidRDefault="0036084D" w:rsidP="0036084D">
                      <w:pPr>
                        <w:pStyle w:val="TableParagraph"/>
                        <w:spacing w:line="207" w:lineRule="exact"/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 w:rsidRPr="0036084D">
                        <w:rPr>
                          <w:sz w:val="18"/>
                        </w:rPr>
                        <w:t xml:space="preserve"> </w:t>
                      </w:r>
                      <w:r w:rsidR="00CE4103" w:rsidRPr="00CE4103">
                        <w:t>É</w:t>
                      </w:r>
                      <w:r w:rsidRPr="0036084D">
                        <w:t>viction des allergènes dans le régime habituel pratiquée :</w:t>
                      </w:r>
                    </w:p>
                    <w:p w:rsidR="0036084D" w:rsidRDefault="0036084D" w:rsidP="0036084D">
                      <w:pPr>
                        <w:pStyle w:val="TableParagraph"/>
                        <w:spacing w:line="207" w:lineRule="exact"/>
                        <w:rPr>
                          <w:sz w:val="20"/>
                        </w:rPr>
                      </w:pPr>
                      <w:r>
                        <w:tab/>
                      </w: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 w:rsidRPr="0036084D">
                        <w:rPr>
                          <w:sz w:val="16"/>
                        </w:rPr>
                        <w:t xml:space="preserve"> </w:t>
                      </w:r>
                      <w:r w:rsidRPr="00CE4103">
                        <w:t>Par le service responsable de la restauration</w:t>
                      </w:r>
                    </w:p>
                    <w:p w:rsidR="0036084D" w:rsidRPr="00CE4103" w:rsidRDefault="0036084D" w:rsidP="0036084D">
                      <w:pPr>
                        <w:pStyle w:val="TableParagraph"/>
                        <w:spacing w:line="207" w:lineRule="exact"/>
                      </w:pPr>
                      <w:r>
                        <w:rPr>
                          <w:sz w:val="20"/>
                        </w:rPr>
                        <w:tab/>
                      </w: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E4103">
                        <w:t>Par l’élève lui-même (affichage INCO)</w:t>
                      </w:r>
                    </w:p>
                    <w:p w:rsidR="00CE4103" w:rsidRDefault="00CE4103" w:rsidP="0036084D">
                      <w:pPr>
                        <w:pStyle w:val="TableParagraph"/>
                        <w:spacing w:line="207" w:lineRule="exact"/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Pr="00CE4103">
                        <w:t>Liste des allergènes</w:t>
                      </w:r>
                      <w:r>
                        <w:t> (traces autorisées : oui/non)</w:t>
                      </w:r>
                    </w:p>
                    <w:p w:rsidR="00CE4103" w:rsidRDefault="00CE4103" w:rsidP="0036084D">
                      <w:pPr>
                        <w:pStyle w:val="TableParagraph"/>
                        <w:spacing w:line="207" w:lineRule="exact"/>
                      </w:pPr>
                    </w:p>
                    <w:p w:rsidR="00DB69C2" w:rsidRDefault="00DB69C2" w:rsidP="0036084D">
                      <w:pPr>
                        <w:pStyle w:val="TableParagraph"/>
                        <w:spacing w:line="207" w:lineRule="exact"/>
                      </w:pPr>
                    </w:p>
                    <w:p w:rsidR="00DB69C2" w:rsidRDefault="00DB69C2" w:rsidP="0036084D">
                      <w:pPr>
                        <w:pStyle w:val="TableParagraph"/>
                        <w:spacing w:line="207" w:lineRule="exact"/>
                      </w:pPr>
                    </w:p>
                    <w:p w:rsidR="00CE4103" w:rsidRDefault="00CE4103" w:rsidP="00CE4103">
                      <w:pPr>
                        <w:pStyle w:val="TableParagraph"/>
                        <w:ind w:left="107" w:right="96" w:hanging="107"/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E4103">
                        <w:t>Éviction demandée par la famille apr</w:t>
                      </w:r>
                      <w:r>
                        <w:t>ès lecture préalable du menu et</w:t>
                      </w:r>
                      <w:r w:rsidRPr="00CE4103">
                        <w:t xml:space="preserve"> éventuel plat de substitution</w:t>
                      </w:r>
                    </w:p>
                    <w:p w:rsidR="00DB69C2" w:rsidRDefault="00EB62FE" w:rsidP="00DB69C2">
                      <w:pPr>
                        <w:pStyle w:val="TableParagraph"/>
                        <w:ind w:left="107" w:right="96" w:hanging="107"/>
                        <w:rPr>
                          <w:sz w:val="16"/>
                        </w:rPr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69C2" w:rsidRPr="00DB69C2">
                        <w:t xml:space="preserve">Panier repas fourni par la famille </w:t>
                      </w:r>
                      <w:r w:rsidR="00DB69C2" w:rsidRPr="00DB69C2">
                        <w:rPr>
                          <w:sz w:val="18"/>
                        </w:rPr>
                        <w:t>(gestion selon la réglementation en vigueur)</w:t>
                      </w:r>
                    </w:p>
                    <w:p w:rsidR="00DB69C2" w:rsidRDefault="00EB62FE" w:rsidP="00DB69C2">
                      <w:pPr>
                        <w:pStyle w:val="TableParagraph"/>
                        <w:ind w:left="107" w:right="96" w:hanging="107"/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 w:rsidR="00DB69C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69C2" w:rsidRPr="00DB69C2">
                        <w:t>Goûter et/ou collations fournis par la</w:t>
                      </w:r>
                      <w:r w:rsidR="00DB69C2">
                        <w:t xml:space="preserve"> </w:t>
                      </w:r>
                      <w:r w:rsidR="00DB69C2" w:rsidRPr="00DB69C2">
                        <w:t>famille</w:t>
                      </w:r>
                    </w:p>
                    <w:p w:rsidR="00DB69C2" w:rsidRDefault="00EB62FE" w:rsidP="00DB69C2">
                      <w:pPr>
                        <w:pStyle w:val="TableParagraph"/>
                        <w:ind w:left="107" w:right="96" w:hanging="107"/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 w:rsidR="00DB69C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69C2" w:rsidRPr="00DB69C2">
                        <w:t>Boissons</w:t>
                      </w:r>
                    </w:p>
                    <w:p w:rsidR="00DB69C2" w:rsidRPr="00DB69C2" w:rsidRDefault="00EB62FE" w:rsidP="00DB69C2">
                      <w:pPr>
                        <w:pStyle w:val="TableParagraph"/>
                        <w:ind w:left="107" w:right="96" w:hanging="107"/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 w:rsidR="00DB69C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69C2" w:rsidRPr="00DB69C2">
                        <w:t>Suppléments alimentaires</w:t>
                      </w:r>
                    </w:p>
                    <w:p w:rsidR="00DB69C2" w:rsidRDefault="00EB62FE" w:rsidP="00DB69C2">
                      <w:pPr>
                        <w:pStyle w:val="TableParagraph"/>
                        <w:ind w:left="107" w:right="96" w:hanging="107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 w:rsidR="00DB69C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69C2" w:rsidRPr="00DB69C2">
                        <w:t>Priorité de passage ou horaire particulier</w:t>
                      </w:r>
                    </w:p>
                    <w:p w:rsidR="00CE4103" w:rsidRPr="00DB69C2" w:rsidRDefault="00DB69C2" w:rsidP="00DB69C2">
                      <w:pPr>
                        <w:pStyle w:val="TableParagraph"/>
                        <w:ind w:right="246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36084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B69C2">
                        <w:t>Nécessité d’aide humaine ou</w:t>
                      </w:r>
                      <w:r>
                        <w:t xml:space="preserve"> </w:t>
                      </w:r>
                      <w:r w:rsidRPr="00DB69C2">
                        <w:t>d’aménagement particulier pour l’installation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084D">
        <w:rPr>
          <w:rFonts w:ascii="Times New Roman" w:hAnsi="Times New Roman" w:cs="Times New Roman"/>
          <w:b/>
          <w:color w:val="0070C0"/>
          <w:sz w:val="24"/>
          <w:szCs w:val="24"/>
        </w:rPr>
        <w:t>Recommandations du médecin référent de la pathologie :</w:t>
      </w:r>
    </w:p>
    <w:p w:rsidR="00DB69C2" w:rsidRPr="008B0B2A" w:rsidRDefault="008B0B2A" w:rsidP="00EB62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B2A">
        <w:rPr>
          <w:rFonts w:ascii="Times New Roman" w:hAnsi="Times New Roman" w:cs="Times New Roman"/>
          <w:b/>
          <w:sz w:val="24"/>
          <w:szCs w:val="24"/>
        </w:rPr>
        <w:t>Date :                                                            Signature :</w:t>
      </w:r>
    </w:p>
    <w:p w:rsidR="008B0B2A" w:rsidRDefault="008B0B2A" w:rsidP="00EB62F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81B12" w:rsidRDefault="00481B12" w:rsidP="00EB62F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p w:rsidR="00DB69C2" w:rsidRDefault="008B0B2A" w:rsidP="00EB62F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B0B2A">
        <w:rPr>
          <w:rFonts w:ascii="Times New Roman" w:hAnsi="Times New Roman" w:cs="Times New Roman"/>
          <w:b/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661670</wp:posOffset>
                </wp:positionV>
                <wp:extent cx="6013450" cy="1047750"/>
                <wp:effectExtent l="0" t="0" r="2540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B2A" w:rsidRDefault="008B0B2A" w:rsidP="008B0B2A">
                            <w:pPr>
                              <w:pStyle w:val="Paragraphedeliste2"/>
                              <w:ind w:left="1134" w:hanging="777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B0B2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sym w:font="Symbol" w:char="F0F0"/>
                            </w:r>
                            <w:r w:rsidRPr="008B0B2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 NON </w:t>
                            </w:r>
                            <w:r w:rsidRPr="008B0B2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sym w:font="Wingdings" w:char="F0F0"/>
                            </w:r>
                            <w:r w:rsidRPr="008B0B2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8B0B2A">
                              <w:rPr>
                                <w:rFonts w:ascii="Times New Roman" w:hAnsi="Times New Roman"/>
                                <w:sz w:val="22"/>
                                <w:szCs w:val="28"/>
                                <w:lang w:val="fr-FR"/>
                              </w:rPr>
                              <w:t>mode de restauration proposé :</w:t>
                            </w:r>
                          </w:p>
                          <w:p w:rsidR="008B0B2A" w:rsidRDefault="008B0B2A" w:rsidP="008B0B2A">
                            <w:pPr>
                              <w:pStyle w:val="Paragraphedeliste2"/>
                              <w:ind w:left="1134" w:hanging="77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8B0B2A" w:rsidRPr="008B0B2A" w:rsidRDefault="008B0B2A" w:rsidP="008B0B2A">
                            <w:pPr>
                              <w:pStyle w:val="Paragraphedeliste2"/>
                              <w:ind w:left="1134" w:hanging="77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8B0B2A" w:rsidRPr="008B0B2A" w:rsidRDefault="008B0B2A" w:rsidP="008B0B2A">
                            <w:pPr>
                              <w:pStyle w:val="Paragraphedeliste2"/>
                              <w:ind w:left="1134" w:hanging="777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B0B2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sym w:font="Symbol" w:char="F0F0"/>
                            </w:r>
                            <w:r w:rsidRPr="008B0B2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OUI</w:t>
                            </w:r>
                          </w:p>
                          <w:p w:rsidR="008B0B2A" w:rsidRDefault="008B0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5pt;margin-top:52.1pt;width:473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">
                <v:textbox>
                  <w:txbxContent>
                    <w:p w:rsidR="008B0B2A" w:rsidRDefault="008B0B2A" w:rsidP="008B0B2A">
                      <w:pPr>
                        <w:pStyle w:val="Paragraphedeliste2"/>
                        <w:ind w:left="1134" w:hanging="777"/>
                        <w:rPr>
                          <w:rFonts w:ascii="Times New Roman" w:hAnsi="Times New Roman"/>
                          <w:sz w:val="28"/>
                          <w:szCs w:val="28"/>
                          <w:lang w:val="fr-FR"/>
                        </w:rPr>
                      </w:pPr>
                      <w:r w:rsidRPr="008B0B2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sym w:font="Symbol" w:char="F0F0"/>
                      </w:r>
                      <w:r w:rsidRPr="008B0B2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t xml:space="preserve">  NON </w:t>
                      </w:r>
                      <w:r w:rsidRPr="008B0B2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sym w:font="Wingdings" w:char="F0F0"/>
                      </w:r>
                      <w:r w:rsidRPr="008B0B2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8B0B2A">
                        <w:rPr>
                          <w:rFonts w:ascii="Times New Roman" w:hAnsi="Times New Roman"/>
                          <w:sz w:val="22"/>
                          <w:szCs w:val="28"/>
                          <w:lang w:val="fr-FR"/>
                        </w:rPr>
                        <w:t>mode de restauration proposé :</w:t>
                      </w:r>
                    </w:p>
                    <w:p w:rsidR="008B0B2A" w:rsidRDefault="008B0B2A" w:rsidP="008B0B2A">
                      <w:pPr>
                        <w:pStyle w:val="Paragraphedeliste2"/>
                        <w:ind w:left="1134" w:hanging="777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8B0B2A" w:rsidRPr="008B0B2A" w:rsidRDefault="008B0B2A" w:rsidP="008B0B2A">
                      <w:pPr>
                        <w:pStyle w:val="Paragraphedeliste2"/>
                        <w:ind w:left="1134" w:hanging="777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8B0B2A" w:rsidRPr="008B0B2A" w:rsidRDefault="008B0B2A" w:rsidP="008B0B2A">
                      <w:pPr>
                        <w:pStyle w:val="Paragraphedeliste2"/>
                        <w:ind w:left="1134" w:hanging="777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B0B2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fr-FR"/>
                        </w:rPr>
                        <w:sym w:font="Symbol" w:char="F0F0"/>
                      </w:r>
                      <w:r w:rsidRPr="008B0B2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OUI</w:t>
                      </w:r>
                    </w:p>
                    <w:p w:rsidR="008B0B2A" w:rsidRDefault="008B0B2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Possibilité de mise en œuvre des r</w:t>
      </w:r>
      <w:r w:rsidR="00DB69C2" w:rsidRPr="0036084D">
        <w:rPr>
          <w:rFonts w:ascii="Times New Roman" w:hAnsi="Times New Roman" w:cs="Times New Roman"/>
          <w:b/>
          <w:color w:val="0070C0"/>
          <w:sz w:val="24"/>
          <w:szCs w:val="24"/>
        </w:rPr>
        <w:t>ecommandations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du médecin référent de la pathologie : A remplir par le représentant mairie (1</w:t>
      </w:r>
      <w:r w:rsidRPr="008B0B2A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degré) ou le chef d’établissement (2</w:t>
      </w:r>
      <w:r w:rsidRPr="008B0B2A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degré)</w:t>
      </w:r>
    </w:p>
    <w:p w:rsidR="008B0B2A" w:rsidRPr="008B0B2A" w:rsidRDefault="008B0B2A" w:rsidP="008B0B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B2A">
        <w:rPr>
          <w:rFonts w:ascii="Times New Roman" w:hAnsi="Times New Roman" w:cs="Times New Roman"/>
          <w:b/>
          <w:sz w:val="24"/>
          <w:szCs w:val="24"/>
        </w:rPr>
        <w:t>Date :                                                            Signature :</w:t>
      </w:r>
    </w:p>
    <w:p w:rsidR="008B0B2A" w:rsidRPr="0036084D" w:rsidRDefault="008B0B2A" w:rsidP="00EB62FE">
      <w:pPr>
        <w:spacing w:after="0"/>
        <w:rPr>
          <w:rFonts w:ascii="Times New Roman" w:hAnsi="Times New Roman" w:cs="Times New Roman"/>
          <w:b/>
          <w:color w:val="0070C0"/>
        </w:rPr>
      </w:pPr>
    </w:p>
    <w:sectPr w:rsidR="008B0B2A" w:rsidRPr="0036084D" w:rsidSect="0036084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4D"/>
    <w:rsid w:val="001E1A1C"/>
    <w:rsid w:val="0036084D"/>
    <w:rsid w:val="00481B12"/>
    <w:rsid w:val="008B0B2A"/>
    <w:rsid w:val="009801F3"/>
    <w:rsid w:val="00CE4103"/>
    <w:rsid w:val="00DB69C2"/>
    <w:rsid w:val="00E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57D1"/>
  <w15:chartTrackingRefBased/>
  <w15:docId w15:val="{7C33DB4A-964E-4F08-8536-41150B7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6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B69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edeliste2">
    <w:name w:val="Paragraphe de liste2"/>
    <w:basedOn w:val="Normal"/>
    <w:uiPriority w:val="99"/>
    <w:rsid w:val="008B0B2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Dromer</dc:creator>
  <cp:keywords/>
  <dc:description/>
  <cp:lastModifiedBy>Muriel Dromer</cp:lastModifiedBy>
  <cp:revision>4</cp:revision>
  <dcterms:created xsi:type="dcterms:W3CDTF">2021-03-25T09:08:00Z</dcterms:created>
  <dcterms:modified xsi:type="dcterms:W3CDTF">2021-03-25T15:13:00Z</dcterms:modified>
</cp:coreProperties>
</file>