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9EE2" w14:textId="4736F055" w:rsidR="006A4761" w:rsidRPr="00E14EED" w:rsidRDefault="00404DE6" w:rsidP="003F208C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E14EED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fr-FR"/>
          <w14:ligatures w14:val="none"/>
        </w:rPr>
        <w:t>Le polo</w:t>
      </w:r>
      <w:r w:rsidR="003B46C7" w:rsidRPr="00E14EED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de sport respirant</w:t>
      </w:r>
      <w:r w:rsidR="006A4761" w:rsidRPr="00E14EED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14:paraId="5BB5B02A" w14:textId="77777777" w:rsidR="006A4761" w:rsidRPr="00E14EED" w:rsidRDefault="006A4761" w:rsidP="003F208C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4D2A8DAF" w14:textId="2CBBD153" w:rsidR="006A4761" w:rsidRPr="00E14EED" w:rsidRDefault="00404DE6" w:rsidP="003F208C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</w:pPr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>Son tissu est à la fois léger (grammage de 140 g/m²) et d’une texture douce avec des propriétés respirante</w:t>
      </w:r>
      <w:r w:rsidR="006A4761"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s 100% polyester </w:t>
      </w:r>
      <w:proofErr w:type="spellStart"/>
      <w:r w:rsidR="006A4761"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>Neoteric</w:t>
      </w:r>
      <w:proofErr w:type="spellEnd"/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 Il facilite l’évaporation de la transpiration pour garder vos bouts de chou au sec tout au long de leur séance de sport. Par ailleurs, il est équipé d’une protection UPF 40+ UV. Autrement dit, il est capable de bloquer les rayons ultraviolets pour mettre vos enfants à l’abri des effets néfastes du soleil.</w:t>
      </w:r>
    </w:p>
    <w:p w14:paraId="6A5C6948" w14:textId="48DC4A1E" w:rsidR="00B602A1" w:rsidRPr="00E14EED" w:rsidRDefault="00404DE6" w:rsidP="003F208C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</w:pPr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>Ce polo enfant respirant</w:t>
      </w:r>
      <w:r w:rsidR="006A4761"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a une coupe </w:t>
      </w:r>
      <w:r w:rsidR="00082FA3"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>de type « </w:t>
      </w:r>
      <w:proofErr w:type="spellStart"/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>regular</w:t>
      </w:r>
      <w:proofErr w:type="spellEnd"/>
      <w:r w:rsidR="00082FA3"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> »</w:t>
      </w:r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 et des manches droites confortables. Sa finition est assurée par une double couture. Il </w:t>
      </w:r>
      <w:r w:rsidR="006652E9"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>possède</w:t>
      </w:r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 aussi une plaquette à deux boutons ton sur ton et une</w:t>
      </w:r>
      <w:r w:rsidR="006A4761"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>bande de propret</w:t>
      </w:r>
      <w:r w:rsidR="006A4761"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é </w:t>
      </w:r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t xml:space="preserve">au col, ainsi qu’une étiquette détachable. </w:t>
      </w:r>
    </w:p>
    <w:p w14:paraId="271FB158" w14:textId="214176CE" w:rsidR="00404DE6" w:rsidRPr="00E14EED" w:rsidRDefault="00404DE6" w:rsidP="00B602A1">
      <w:pPr>
        <w:shd w:val="clear" w:color="auto" w:fill="FFFFFF"/>
        <w:spacing w:after="0" w:line="240" w:lineRule="auto"/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E14EED">
        <w:rPr>
          <w:rFonts w:ascii="Arial Nova" w:eastAsia="Times New Roman" w:hAnsi="Arial Nova" w:cs="Times New Roman"/>
          <w:kern w:val="0"/>
          <w:sz w:val="24"/>
          <w:szCs w:val="24"/>
          <w:lang w:eastAsia="fr-FR"/>
          <w14:ligatures w14:val="none"/>
        </w:rPr>
        <w:br/>
      </w:r>
      <w:r w:rsidR="006A4761" w:rsidRPr="00E14EED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fr-FR"/>
          <w14:ligatures w14:val="none"/>
        </w:rPr>
        <w:t>Tableau des tailles</w:t>
      </w:r>
      <w:r w:rsidR="00D75F2B" w:rsidRPr="00E14EED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(mesures en cm)</w:t>
      </w:r>
    </w:p>
    <w:p w14:paraId="47914DA0" w14:textId="77777777" w:rsidR="006A4761" w:rsidRPr="00E14EED" w:rsidRDefault="006A4761" w:rsidP="00B602A1">
      <w:pPr>
        <w:shd w:val="clear" w:color="auto" w:fill="FFFFFF"/>
        <w:spacing w:after="0" w:line="240" w:lineRule="auto"/>
        <w:rPr>
          <w:rFonts w:ascii="Arial Nova" w:eastAsia="Times New Roman" w:hAnsi="Arial Nova" w:cs="Times New Roman"/>
          <w:color w:val="666666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602A1" w:rsidRPr="00E14EED" w14:paraId="254D5BFE" w14:textId="77777777">
        <w:tc>
          <w:tcPr>
            <w:tcW w:w="1510" w:type="dxa"/>
          </w:tcPr>
          <w:p w14:paraId="7ECE3745" w14:textId="6EA2DD6F" w:rsidR="00B602A1" w:rsidRPr="00E14EED" w:rsidRDefault="006A476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AGE</w:t>
            </w:r>
          </w:p>
          <w:p w14:paraId="2289C952" w14:textId="77777777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1AFD0890" w14:textId="130C9062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510" w:type="dxa"/>
          </w:tcPr>
          <w:p w14:paraId="783E3182" w14:textId="544A7CF3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510" w:type="dxa"/>
          </w:tcPr>
          <w:p w14:paraId="04FE4716" w14:textId="1D1CFC2E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1511" w:type="dxa"/>
          </w:tcPr>
          <w:p w14:paraId="29F9B80A" w14:textId="5EF188E8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1511" w:type="dxa"/>
          </w:tcPr>
          <w:p w14:paraId="6C160F14" w14:textId="6C1E9268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12-13</w:t>
            </w:r>
          </w:p>
        </w:tc>
      </w:tr>
      <w:tr w:rsidR="00B602A1" w:rsidRPr="00E14EED" w14:paraId="4853B479" w14:textId="77777777">
        <w:tc>
          <w:tcPr>
            <w:tcW w:w="1510" w:type="dxa"/>
          </w:tcPr>
          <w:p w14:paraId="4084584D" w14:textId="1459463B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Carrure</w:t>
            </w:r>
          </w:p>
          <w:p w14:paraId="23CEDE24" w14:textId="4B9BE919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522CCDC3" w14:textId="13895A3C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10" w:type="dxa"/>
          </w:tcPr>
          <w:p w14:paraId="1BDEA502" w14:textId="3B504E6C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14:paraId="476CF82C" w14:textId="4377F346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11" w:type="dxa"/>
          </w:tcPr>
          <w:p w14:paraId="3A797D89" w14:textId="072BF8A2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11" w:type="dxa"/>
          </w:tcPr>
          <w:p w14:paraId="61D1CA88" w14:textId="60C09439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41</w:t>
            </w:r>
          </w:p>
        </w:tc>
      </w:tr>
      <w:tr w:rsidR="00B602A1" w:rsidRPr="00E14EED" w14:paraId="38668B24" w14:textId="77777777">
        <w:tc>
          <w:tcPr>
            <w:tcW w:w="1510" w:type="dxa"/>
          </w:tcPr>
          <w:p w14:paraId="449A8DE8" w14:textId="37BF2C60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Poitrine</w:t>
            </w:r>
          </w:p>
          <w:p w14:paraId="4E3F6378" w14:textId="28BCC5CF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70D7C071" w14:textId="0FECB612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14:paraId="1FFEA4B1" w14:textId="7055AEAF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10" w:type="dxa"/>
          </w:tcPr>
          <w:p w14:paraId="0700D4AC" w14:textId="535B5924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11" w:type="dxa"/>
          </w:tcPr>
          <w:p w14:paraId="45EB9111" w14:textId="137B9B1D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11" w:type="dxa"/>
          </w:tcPr>
          <w:p w14:paraId="7929170F" w14:textId="33E5FE9A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45</w:t>
            </w:r>
          </w:p>
        </w:tc>
      </w:tr>
      <w:tr w:rsidR="00B602A1" w:rsidRPr="00E14EED" w14:paraId="04E79307" w14:textId="77777777">
        <w:tc>
          <w:tcPr>
            <w:tcW w:w="1510" w:type="dxa"/>
          </w:tcPr>
          <w:p w14:paraId="37ECFFCC" w14:textId="0BC36DE3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Hauteur</w:t>
            </w:r>
          </w:p>
          <w:p w14:paraId="50F4C51C" w14:textId="23ECF2A8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593AA5A0" w14:textId="4419B51C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10" w:type="dxa"/>
          </w:tcPr>
          <w:p w14:paraId="39F0DEE4" w14:textId="11FDB2A5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10" w:type="dxa"/>
          </w:tcPr>
          <w:p w14:paraId="68A39CA7" w14:textId="70896F01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511" w:type="dxa"/>
          </w:tcPr>
          <w:p w14:paraId="67BDABFA" w14:textId="2CCF9940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511" w:type="dxa"/>
          </w:tcPr>
          <w:p w14:paraId="727B7294" w14:textId="5B9D0AE3" w:rsidR="00B602A1" w:rsidRPr="00E14EED" w:rsidRDefault="00B602A1" w:rsidP="003B46C7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14EED">
              <w:rPr>
                <w:rFonts w:ascii="Arial Nova" w:hAnsi="Arial Nova"/>
                <w:b/>
                <w:bCs/>
                <w:sz w:val="24"/>
                <w:szCs w:val="24"/>
              </w:rPr>
              <w:t>62</w:t>
            </w:r>
          </w:p>
        </w:tc>
      </w:tr>
    </w:tbl>
    <w:p w14:paraId="355CA87A" w14:textId="77777777" w:rsidR="00C168B9" w:rsidRDefault="00C168B9" w:rsidP="00C168B9">
      <w:pPr>
        <w:jc w:val="center"/>
      </w:pPr>
    </w:p>
    <w:p w14:paraId="39A95EE7" w14:textId="77777777" w:rsidR="00C168B9" w:rsidRDefault="00C168B9" w:rsidP="00C168B9">
      <w:pPr>
        <w:jc w:val="center"/>
      </w:pPr>
    </w:p>
    <w:p w14:paraId="781B0451" w14:textId="36BED19F" w:rsidR="00C168B9" w:rsidRDefault="00C168B9" w:rsidP="00C168B9">
      <w:pPr>
        <w:jc w:val="center"/>
      </w:pPr>
      <w:r>
        <w:rPr>
          <w:noProof/>
        </w:rPr>
        <w:drawing>
          <wp:inline distT="0" distB="0" distL="0" distR="0" wp14:anchorId="517C8B8A" wp14:editId="48C92592">
            <wp:extent cx="4819368" cy="3614525"/>
            <wp:effectExtent l="0" t="7302" r="0" b="0"/>
            <wp:docPr id="155697511" name="Image 1" descr="Une image contenant habits, Motif (stylisme), textile, capo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7511" name="Image 1" descr="Une image contenant habits, Motif (stylisme), textile, capo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84833" cy="36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1A10" w14:textId="47B40185" w:rsidR="00BA1AA5" w:rsidRDefault="00BA1AA5" w:rsidP="00C168B9">
      <w:pPr>
        <w:jc w:val="center"/>
      </w:pPr>
    </w:p>
    <w:sectPr w:rsidR="00BA1AA5" w:rsidSect="00C168B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0"/>
    <w:rsid w:val="00082FA3"/>
    <w:rsid w:val="000E1671"/>
    <w:rsid w:val="001146FF"/>
    <w:rsid w:val="002A33B7"/>
    <w:rsid w:val="003B46C7"/>
    <w:rsid w:val="003F208C"/>
    <w:rsid w:val="003F386C"/>
    <w:rsid w:val="00404DE6"/>
    <w:rsid w:val="004E63F0"/>
    <w:rsid w:val="00572CE9"/>
    <w:rsid w:val="006652E9"/>
    <w:rsid w:val="006A4761"/>
    <w:rsid w:val="00850A64"/>
    <w:rsid w:val="00934492"/>
    <w:rsid w:val="00B602A1"/>
    <w:rsid w:val="00BA1AA5"/>
    <w:rsid w:val="00C168B9"/>
    <w:rsid w:val="00D75F2B"/>
    <w:rsid w:val="00E1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AA6"/>
  <w15:chartTrackingRefBased/>
  <w15:docId w15:val="{68B7C791-87E8-4C32-9297-4EE803FE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6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6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6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6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6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6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6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6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6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63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63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63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63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63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63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6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6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63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63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63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6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63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63F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6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8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Saint Laurent</cp:lastModifiedBy>
  <cp:revision>11</cp:revision>
  <cp:lastPrinted>2025-08-26T13:13:00Z</cp:lastPrinted>
  <dcterms:created xsi:type="dcterms:W3CDTF">2025-07-02T11:58:00Z</dcterms:created>
  <dcterms:modified xsi:type="dcterms:W3CDTF">2025-08-26T13:50:00Z</dcterms:modified>
</cp:coreProperties>
</file>