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32A" w:rsidRPr="005E500E" w:rsidRDefault="00F72718" w:rsidP="009D646B">
      <w:pPr>
        <w:jc w:val="center"/>
        <w:rPr>
          <w:rFonts w:asciiTheme="minorHAnsi" w:hAnsiTheme="minorHAnsi"/>
          <w:color w:val="000000" w:themeColor="text1"/>
          <w:sz w:val="96"/>
          <w:szCs w:val="28"/>
        </w:rPr>
      </w:pPr>
      <w:r>
        <w:rPr>
          <w:rFonts w:asciiTheme="minorHAnsi" w:hAnsiTheme="minorHAnsi"/>
          <w:b/>
          <w:noProof/>
          <w:color w:val="000000" w:themeColor="text1"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-575945</wp:posOffset>
                </wp:positionV>
                <wp:extent cx="1638300" cy="143827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382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718" w:rsidRDefault="00F72718" w:rsidP="00F727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9253" cy="1087624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436" cy="1118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" o:spid="_x0000_s1026" style="position:absolute;left:0;text-align:left;margin-left:-16.85pt;margin-top:-45.35pt;width:129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" fillcolor="#eeece1 [3214]" strokecolor="#243f60 [1604]" strokeweight="2pt">
                <v:textbox>
                  <w:txbxContent>
                    <w:p w:rsidR="00F72718" w:rsidRDefault="00F72718" w:rsidP="00F727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9253" cy="1087624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436" cy="1118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E500E" w:rsidRPr="005E500E">
        <w:rPr>
          <w:rFonts w:asciiTheme="minorHAnsi" w:hAnsiTheme="minorHAnsi"/>
          <w:b/>
          <w:color w:val="000000" w:themeColor="text1"/>
          <w:sz w:val="72"/>
        </w:rPr>
        <w:t>Information Covid-19</w:t>
      </w:r>
    </w:p>
    <w:p w:rsidR="00AE332A" w:rsidRPr="009D646B" w:rsidRDefault="009D646B" w:rsidP="009D646B">
      <w:pPr>
        <w:jc w:val="center"/>
        <w:rPr>
          <w:rFonts w:asciiTheme="minorHAnsi" w:hAnsiTheme="minorHAnsi"/>
          <w:color w:val="000000" w:themeColor="text1"/>
          <w:sz w:val="32"/>
        </w:rPr>
      </w:pPr>
      <w:r w:rsidRPr="009D646B">
        <w:rPr>
          <w:rFonts w:asciiTheme="minorHAnsi" w:hAnsiTheme="minorHAnsi"/>
          <w:color w:val="000000" w:themeColor="text1"/>
          <w:sz w:val="32"/>
        </w:rPr>
        <w:t>A l’attention des parents d’élève, des enseignants et du personnel OGEC</w:t>
      </w:r>
    </w:p>
    <w:p w:rsidR="00B65C23" w:rsidRDefault="00B65C23" w:rsidP="00AE332A">
      <w:pPr>
        <w:rPr>
          <w:rFonts w:asciiTheme="minorHAnsi" w:hAnsiTheme="minorHAnsi"/>
          <w:color w:val="000000" w:themeColor="text1"/>
        </w:rPr>
      </w:pPr>
    </w:p>
    <w:p w:rsidR="00421CDD" w:rsidRPr="005E500E" w:rsidRDefault="005E500E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 w:rsidRPr="005E500E">
        <w:rPr>
          <w:rFonts w:asciiTheme="minorHAnsi" w:eastAsiaTheme="minorHAnsi" w:hAnsiTheme="minorHAnsi" w:cstheme="minorBidi"/>
          <w:sz w:val="32"/>
          <w:szCs w:val="22"/>
          <w:lang w:eastAsia="en-US"/>
        </w:rPr>
        <w:t>Le</w:t>
      </w:r>
      <w:r w:rsidR="00421CDD" w:rsidRPr="005E500E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</w:t>
      </w:r>
      <w:r w:rsidRPr="005E500E">
        <w:rPr>
          <w:rFonts w:asciiTheme="minorHAnsi" w:eastAsiaTheme="minorHAnsi" w:hAnsiTheme="minorHAnsi" w:cstheme="minorBidi"/>
          <w:sz w:val="32"/>
          <w:szCs w:val="22"/>
          <w:lang w:eastAsia="en-US"/>
        </w:rPr>
        <w:t>13 Mars 2020</w:t>
      </w:r>
      <w:r w:rsidR="00421CDD" w:rsidRPr="005E500E">
        <w:rPr>
          <w:rFonts w:asciiTheme="minorHAnsi" w:eastAsiaTheme="minorHAnsi" w:hAnsiTheme="minorHAnsi" w:cstheme="minorBidi"/>
          <w:sz w:val="32"/>
          <w:szCs w:val="22"/>
          <w:lang w:eastAsia="en-US"/>
        </w:rPr>
        <w:t>,</w:t>
      </w:r>
    </w:p>
    <w:p w:rsidR="00421CDD" w:rsidRPr="005E500E" w:rsidRDefault="00421CDD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</w:p>
    <w:p w:rsidR="005E500E" w:rsidRDefault="005E500E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 w:rsidRPr="005E500E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Comme annoncé par le président de la République ce 12 Mars 2020, </w:t>
      </w:r>
      <w:r w:rsidRPr="005E500E"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  <w:t>l’école sera fermée à compter de ce lundi 16 mars</w:t>
      </w:r>
      <w:r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  <w:t xml:space="preserve"> 2020</w:t>
      </w:r>
      <w:r w:rsidRPr="005E500E"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  <w:t xml:space="preserve"> jusqu’à nouvel ordre</w:t>
      </w:r>
      <w:r w:rsidRPr="005E500E">
        <w:rPr>
          <w:rFonts w:asciiTheme="minorHAnsi" w:eastAsiaTheme="minorHAnsi" w:hAnsiTheme="minorHAnsi" w:cstheme="minorBidi"/>
          <w:sz w:val="32"/>
          <w:szCs w:val="22"/>
          <w:lang w:eastAsia="en-US"/>
        </w:rPr>
        <w:t>.</w:t>
      </w:r>
    </w:p>
    <w:p w:rsidR="005E500E" w:rsidRDefault="005E500E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</w:p>
    <w:p w:rsidR="001F1396" w:rsidRDefault="001F1396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Pendant cette période, nous mettons tout en œuvre pour que l’école reste joignable par mail (</w:t>
      </w:r>
      <w:r w:rsidR="00F72718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stmichel.berlaimont@sfr.fr</w:t>
      </w:r>
      <w:r w:rsidRPr="001F1396">
        <w:rPr>
          <w:rFonts w:asciiTheme="minorHAnsi" w:eastAsiaTheme="minorHAnsi" w:hAnsiTheme="minorHAnsi" w:cstheme="minorBidi"/>
          <w:sz w:val="3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ou téléphone (</w:t>
      </w:r>
      <w:r w:rsidRPr="009D646B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 xml:space="preserve">03 </w:t>
      </w:r>
      <w:r w:rsidR="00F72718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61 21 99 09</w:t>
      </w:r>
      <w:r w:rsidRPr="001F1396">
        <w:rPr>
          <w:rFonts w:asciiTheme="minorHAnsi" w:eastAsiaTheme="minorHAnsi" w:hAnsiTheme="minorHAnsi" w:cstheme="minorBidi"/>
          <w:sz w:val="32"/>
          <w:szCs w:val="22"/>
          <w:lang w:eastAsia="en-US"/>
        </w:rPr>
        <w:t>)</w:t>
      </w:r>
      <w:r w:rsidR="009D646B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pour répondre aux questions de chacun.</w:t>
      </w:r>
    </w:p>
    <w:p w:rsidR="009D646B" w:rsidRDefault="009D646B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</w:p>
    <w:p w:rsidR="009D646B" w:rsidRDefault="009D646B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Afin de vous tenir informé au mieux,</w:t>
      </w:r>
      <w:r w:rsid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notamment sur les éventuelles</w:t>
      </w:r>
      <w:r w:rsidR="007D13F8" w:rsidRP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</w:t>
      </w:r>
      <w:r w:rsid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>mesures</w:t>
      </w:r>
      <w:r w:rsidR="007D13F8" w:rsidRP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de continuité pédagogique</w:t>
      </w:r>
      <w:r w:rsid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nous vous invitons à consulter régulièrement le site du ministère de l’éducation nationale</w:t>
      </w:r>
      <w:r w:rsidRPr="009D646B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et de la jeunesse (</w:t>
      </w:r>
      <w:hyperlink r:id="rId8" w:history="1">
        <w:r w:rsidRPr="009D646B">
          <w:rPr>
            <w:rFonts w:asciiTheme="minorHAnsi" w:eastAsiaTheme="minorHAnsi" w:hAnsiTheme="minorHAnsi" w:cstheme="minorBidi"/>
            <w:b/>
            <w:sz w:val="32"/>
            <w:szCs w:val="22"/>
            <w:lang w:eastAsia="en-US"/>
          </w:rPr>
          <w:t>www.education.gouv.fr/</w:t>
        </w:r>
      </w:hyperlink>
      <w:r w:rsidRPr="009D646B">
        <w:rPr>
          <w:rFonts w:asciiTheme="minorHAnsi" w:eastAsiaTheme="minorHAnsi" w:hAnsiTheme="minorHAnsi" w:cstheme="minorBidi"/>
          <w:sz w:val="3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, le blog de l’école (</w:t>
      </w:r>
      <w:proofErr w:type="spellStart"/>
      <w:r w:rsidR="00BC447F">
        <w:fldChar w:fldCharType="begin"/>
      </w:r>
      <w:r w:rsidR="00BC447F">
        <w:instrText xml:space="preserve"> HYPERLINK "http://ecolepriveelomme.com/" </w:instrText>
      </w:r>
      <w:r w:rsidR="00BC447F">
        <w:fldChar w:fldCharType="separate"/>
      </w:r>
      <w:r w:rsidR="00F72718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toutemonecole</w:t>
      </w:r>
      <w:proofErr w:type="spellEnd"/>
      <w:r w:rsidR="00BC447F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fldChar w:fldCharType="end"/>
      </w:r>
      <w:r w:rsidRPr="009D646B">
        <w:rPr>
          <w:rFonts w:asciiTheme="minorHAnsi" w:eastAsiaTheme="minorHAnsi" w:hAnsiTheme="minorHAnsi" w:cstheme="minorBidi"/>
          <w:sz w:val="3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ainsi que la page </w:t>
      </w:r>
      <w:r w:rsidR="00F72718">
        <w:rPr>
          <w:rFonts w:asciiTheme="minorHAnsi" w:eastAsiaTheme="minorHAnsi" w:hAnsiTheme="minorHAnsi" w:cstheme="minorBidi"/>
          <w:sz w:val="32"/>
          <w:szCs w:val="22"/>
          <w:lang w:eastAsia="en-US"/>
        </w:rPr>
        <w:t>F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acebook de l’</w:t>
      </w:r>
      <w:r w:rsidR="00F72718">
        <w:rPr>
          <w:rFonts w:asciiTheme="minorHAnsi" w:eastAsiaTheme="minorHAnsi" w:hAnsiTheme="minorHAnsi" w:cstheme="minorBidi"/>
          <w:sz w:val="32"/>
          <w:szCs w:val="22"/>
          <w:lang w:eastAsia="en-US"/>
        </w:rPr>
        <w:t>école remise en service ce jeudi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.</w:t>
      </w:r>
      <w:r w:rsidR="00F72718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Cette dernière n’est qu’un moyen de transmission d’informations de l’école pour les familles, les échanges personnels se feront via l’adresse mail et le numéro de téléphone communiqués.</w:t>
      </w:r>
    </w:p>
    <w:p w:rsidR="009D646B" w:rsidRDefault="009D646B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</w:p>
    <w:p w:rsidR="005E500E" w:rsidRDefault="005E500E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>Nous nous tenons bien entendu informé</w:t>
      </w:r>
      <w:r w:rsid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de l’actualité et des évolutions réglementaires et sanitaires</w:t>
      </w:r>
      <w:r w:rsidR="009D646B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, et ne manquerons pas de </w:t>
      </w:r>
      <w:r w:rsidR="007D13F8">
        <w:rPr>
          <w:rFonts w:asciiTheme="minorHAnsi" w:eastAsiaTheme="minorHAnsi" w:hAnsiTheme="minorHAnsi" w:cstheme="minorBidi"/>
          <w:sz w:val="32"/>
          <w:szCs w:val="22"/>
          <w:lang w:eastAsia="en-US"/>
        </w:rPr>
        <w:t>revenir vers vous</w:t>
      </w:r>
      <w:r w:rsidR="009D646B">
        <w:rPr>
          <w:rFonts w:asciiTheme="minorHAnsi" w:eastAsiaTheme="minorHAnsi" w:hAnsiTheme="minorHAnsi" w:cstheme="minorBidi"/>
          <w:sz w:val="32"/>
          <w:szCs w:val="22"/>
          <w:lang w:eastAsia="en-US"/>
        </w:rPr>
        <w:t>.</w:t>
      </w:r>
    </w:p>
    <w:p w:rsidR="005E500E" w:rsidRDefault="005E500E" w:rsidP="00B30C95">
      <w:pPr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</w:p>
    <w:p w:rsidR="007D13F8" w:rsidRDefault="009D646B" w:rsidP="009D646B">
      <w:pPr>
        <w:jc w:val="right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9D646B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Le Chef d’</w:t>
      </w:r>
      <w:r w:rsidR="007D13F8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établissement</w:t>
      </w:r>
      <w:r w:rsidRPr="009D646B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 xml:space="preserve"> et l</w:t>
      </w:r>
      <w:r w:rsidR="00BC1078" w:rsidRPr="009D646B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e Bureau de l’OGEC</w:t>
      </w:r>
    </w:p>
    <w:p w:rsidR="00F6131E" w:rsidRPr="009D646B" w:rsidRDefault="00F72718" w:rsidP="009D646B">
      <w:pPr>
        <w:jc w:val="right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L’équipe enseignante et éducative de l’école.</w:t>
      </w:r>
      <w:bookmarkStart w:id="0" w:name="_GoBack"/>
      <w:bookmarkEnd w:id="0"/>
    </w:p>
    <w:sectPr w:rsidR="00F6131E" w:rsidRPr="009D646B" w:rsidSect="005E50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7F" w:rsidRDefault="00BC447F" w:rsidP="00655646">
      <w:r>
        <w:separator/>
      </w:r>
    </w:p>
  </w:endnote>
  <w:endnote w:type="continuationSeparator" w:id="0">
    <w:p w:rsidR="00BC447F" w:rsidRDefault="00BC447F" w:rsidP="0065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7F" w:rsidRDefault="00BC447F" w:rsidP="00655646">
      <w:r>
        <w:separator/>
      </w:r>
    </w:p>
  </w:footnote>
  <w:footnote w:type="continuationSeparator" w:id="0">
    <w:p w:rsidR="00BC447F" w:rsidRDefault="00BC447F" w:rsidP="0065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3B7"/>
    <w:multiLevelType w:val="hybridMultilevel"/>
    <w:tmpl w:val="076873C0"/>
    <w:lvl w:ilvl="0" w:tplc="167CDBA6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A2717"/>
    <w:multiLevelType w:val="hybridMultilevel"/>
    <w:tmpl w:val="683071E6"/>
    <w:lvl w:ilvl="0" w:tplc="CFEA03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23EE"/>
    <w:multiLevelType w:val="hybridMultilevel"/>
    <w:tmpl w:val="798C7AF0"/>
    <w:lvl w:ilvl="0" w:tplc="E6D62E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0996"/>
    <w:multiLevelType w:val="hybridMultilevel"/>
    <w:tmpl w:val="AB36A02A"/>
    <w:lvl w:ilvl="0" w:tplc="FB8CA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53CE1"/>
    <w:multiLevelType w:val="hybridMultilevel"/>
    <w:tmpl w:val="782A6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E06CF"/>
    <w:multiLevelType w:val="hybridMultilevel"/>
    <w:tmpl w:val="E4DEAE08"/>
    <w:lvl w:ilvl="0" w:tplc="0186D9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2AB1"/>
    <w:multiLevelType w:val="hybridMultilevel"/>
    <w:tmpl w:val="AB36A02A"/>
    <w:lvl w:ilvl="0" w:tplc="FB8CA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9F"/>
    <w:rsid w:val="00024969"/>
    <w:rsid w:val="00097636"/>
    <w:rsid w:val="000D0626"/>
    <w:rsid w:val="001A01D8"/>
    <w:rsid w:val="001A76F4"/>
    <w:rsid w:val="001B59BF"/>
    <w:rsid w:val="001C229F"/>
    <w:rsid w:val="001F1396"/>
    <w:rsid w:val="00283048"/>
    <w:rsid w:val="002A229A"/>
    <w:rsid w:val="002D5641"/>
    <w:rsid w:val="002D6A16"/>
    <w:rsid w:val="00322741"/>
    <w:rsid w:val="00335E1E"/>
    <w:rsid w:val="003527AF"/>
    <w:rsid w:val="00394185"/>
    <w:rsid w:val="003E304C"/>
    <w:rsid w:val="00400835"/>
    <w:rsid w:val="00421CDD"/>
    <w:rsid w:val="00436D13"/>
    <w:rsid w:val="0045321B"/>
    <w:rsid w:val="00484A0F"/>
    <w:rsid w:val="004B38E5"/>
    <w:rsid w:val="004C14D3"/>
    <w:rsid w:val="004E4E43"/>
    <w:rsid w:val="00550727"/>
    <w:rsid w:val="0059722C"/>
    <w:rsid w:val="005A3943"/>
    <w:rsid w:val="005B5987"/>
    <w:rsid w:val="005D2EDF"/>
    <w:rsid w:val="005E500E"/>
    <w:rsid w:val="006135FF"/>
    <w:rsid w:val="00655646"/>
    <w:rsid w:val="006A7E29"/>
    <w:rsid w:val="006B363E"/>
    <w:rsid w:val="006B7FB2"/>
    <w:rsid w:val="006D7283"/>
    <w:rsid w:val="00702EF6"/>
    <w:rsid w:val="00705F5C"/>
    <w:rsid w:val="00714842"/>
    <w:rsid w:val="007359CE"/>
    <w:rsid w:val="00780DD9"/>
    <w:rsid w:val="007875C6"/>
    <w:rsid w:val="007A1E6D"/>
    <w:rsid w:val="007A64BC"/>
    <w:rsid w:val="007B5178"/>
    <w:rsid w:val="007D13F8"/>
    <w:rsid w:val="00805CC6"/>
    <w:rsid w:val="0081190F"/>
    <w:rsid w:val="008A0B3E"/>
    <w:rsid w:val="008B2BA5"/>
    <w:rsid w:val="008E2A6F"/>
    <w:rsid w:val="008F04EB"/>
    <w:rsid w:val="008F622C"/>
    <w:rsid w:val="00901BBC"/>
    <w:rsid w:val="00942B3D"/>
    <w:rsid w:val="00945665"/>
    <w:rsid w:val="00991C94"/>
    <w:rsid w:val="009A152A"/>
    <w:rsid w:val="009C3040"/>
    <w:rsid w:val="009D646B"/>
    <w:rsid w:val="009E29C4"/>
    <w:rsid w:val="009F6905"/>
    <w:rsid w:val="00A61E8F"/>
    <w:rsid w:val="00A81012"/>
    <w:rsid w:val="00AE332A"/>
    <w:rsid w:val="00B15BD3"/>
    <w:rsid w:val="00B23FB5"/>
    <w:rsid w:val="00B30C95"/>
    <w:rsid w:val="00B65C23"/>
    <w:rsid w:val="00B74878"/>
    <w:rsid w:val="00B97D82"/>
    <w:rsid w:val="00BA222C"/>
    <w:rsid w:val="00BB01D7"/>
    <w:rsid w:val="00BC1078"/>
    <w:rsid w:val="00BC447F"/>
    <w:rsid w:val="00BF7EBB"/>
    <w:rsid w:val="00C065F9"/>
    <w:rsid w:val="00C7181C"/>
    <w:rsid w:val="00C8195C"/>
    <w:rsid w:val="00C9133D"/>
    <w:rsid w:val="00CB0B69"/>
    <w:rsid w:val="00CE6820"/>
    <w:rsid w:val="00D27C86"/>
    <w:rsid w:val="00D9292D"/>
    <w:rsid w:val="00E006F5"/>
    <w:rsid w:val="00E219A7"/>
    <w:rsid w:val="00E608C1"/>
    <w:rsid w:val="00E948C0"/>
    <w:rsid w:val="00ED4B39"/>
    <w:rsid w:val="00EE50AF"/>
    <w:rsid w:val="00F06F28"/>
    <w:rsid w:val="00F22DE0"/>
    <w:rsid w:val="00F6131E"/>
    <w:rsid w:val="00F61BCA"/>
    <w:rsid w:val="00F70EA6"/>
    <w:rsid w:val="00F72718"/>
    <w:rsid w:val="00FB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3C44"/>
  <w15:docId w15:val="{26A4DA61-A7EB-43E1-A704-D212E1D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0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E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1A76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55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564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5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564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D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</dc:creator>
  <cp:lastModifiedBy>Ecole St Michel</cp:lastModifiedBy>
  <cp:revision>2</cp:revision>
  <cp:lastPrinted>2019-03-30T17:04:00Z</cp:lastPrinted>
  <dcterms:created xsi:type="dcterms:W3CDTF">2020-03-13T09:17:00Z</dcterms:created>
  <dcterms:modified xsi:type="dcterms:W3CDTF">2020-03-13T09:17:00Z</dcterms:modified>
</cp:coreProperties>
</file>